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附件2</w:t>
      </w:r>
    </w:p>
    <w:p>
      <w:pPr>
        <w:spacing w:before="100" w:beforeAutospacing="1" w:after="100" w:afterAutospacing="1" w:line="400" w:lineRule="exact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信息化工作委员会201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hAnsiTheme="minorEastAsia"/>
          <w:sz w:val="28"/>
          <w:szCs w:val="28"/>
        </w:rPr>
        <w:t>年度职业教育信息化建设课题研究指南</w:t>
      </w:r>
    </w:p>
    <w:p>
      <w:pPr>
        <w:spacing w:line="400" w:lineRule="exact"/>
        <w:ind w:firstLine="480" w:firstLineChars="2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为</w:t>
      </w:r>
      <w:r>
        <w:rPr>
          <w:rFonts w:hint="eastAsia" w:ascii="仿宋_GB2312" w:eastAsia="仿宋_GB2312" w:hAnsiTheme="minorEastAsia"/>
          <w:sz w:val="24"/>
        </w:rPr>
        <w:t>深入贯彻落实党的十九大精神，加快教育现代化和教育强国建设，推进新时代教育信息化发展，培育创新驱动发展新引擎</w:t>
      </w:r>
      <w:r>
        <w:rPr>
          <w:rFonts w:hint="eastAsia" w:ascii="仿宋_GB2312" w:eastAsia="仿宋_GB2312" w:hAnsiTheme="minorEastAsia"/>
          <w:sz w:val="24"/>
          <w:lang w:eastAsia="zh-CN"/>
        </w:rPr>
        <w:t>，</w:t>
      </w:r>
      <w:r>
        <w:rPr>
          <w:rFonts w:hint="eastAsia" w:ascii="仿宋_GB2312" w:eastAsia="仿宋_GB2312" w:hAnsiTheme="minorEastAsia"/>
          <w:sz w:val="24"/>
        </w:rPr>
        <w:t>结合国家“互联网+”、大数据、新一代人工智能等重大战略的任务安排</w:t>
      </w:r>
      <w:r>
        <w:rPr>
          <w:rFonts w:hint="eastAsia" w:ascii="仿宋_GB2312" w:eastAsia="仿宋_GB2312" w:hAnsiTheme="minorEastAsia"/>
          <w:sz w:val="24"/>
          <w:lang w:eastAsia="zh-CN"/>
        </w:rPr>
        <w:t>，</w:t>
      </w:r>
      <w:r>
        <w:rPr>
          <w:rFonts w:hint="eastAsia" w:ascii="仿宋_GB2312" w:eastAsia="仿宋_GB2312" w:hAnsiTheme="minorEastAsia"/>
          <w:sz w:val="24"/>
        </w:rPr>
        <w:t>全面提升信息技术支撑和引领职业教育创新发展的能力，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结合</w:t>
      </w:r>
      <w:r>
        <w:rPr>
          <w:rFonts w:hint="eastAsia" w:ascii="仿宋_GB2312" w:eastAsia="仿宋_GB2312" w:hAnsiTheme="minorEastAsia"/>
          <w:sz w:val="24"/>
        </w:rPr>
        <w:t>《教育信息化十年发展规划(2011-2020年)》《教育信息化“十三五”规划》</w:t>
      </w:r>
      <w:r>
        <w:rPr>
          <w:rFonts w:hint="eastAsia" w:ascii="仿宋_GB2312" w:eastAsia="仿宋_GB2312" w:hAnsiTheme="minorEastAsia"/>
          <w:sz w:val="24"/>
          <w:lang w:eastAsia="zh-CN"/>
        </w:rPr>
        <w:t>《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教育信息化2.0行动计划</w:t>
      </w:r>
      <w:r>
        <w:rPr>
          <w:rFonts w:hint="eastAsia" w:ascii="仿宋_GB2312" w:eastAsia="仿宋_GB2312" w:hAnsiTheme="minorEastAsia"/>
          <w:sz w:val="24"/>
          <w:lang w:eastAsia="zh-CN"/>
        </w:rPr>
        <w:t>》</w:t>
      </w:r>
      <w:r>
        <w:rPr>
          <w:rFonts w:hint="eastAsia" w:ascii="仿宋_GB2312" w:eastAsia="仿宋_GB2312" w:hAnsiTheme="minorEastAsia"/>
          <w:sz w:val="24"/>
        </w:rPr>
        <w:t>等文件要求</w:t>
      </w:r>
      <w:r>
        <w:rPr>
          <w:rFonts w:hint="eastAsia" w:ascii="仿宋_GB2312" w:eastAsia="仿宋_GB2312" w:hAnsiTheme="minorEastAsia"/>
          <w:sz w:val="24"/>
          <w:lang w:eastAsia="zh-CN"/>
        </w:rPr>
        <w:t>，</w:t>
      </w:r>
      <w:r>
        <w:rPr>
          <w:rFonts w:hint="eastAsia" w:ascii="仿宋_GB2312" w:eastAsia="仿宋_GB2312" w:hAnsiTheme="minorEastAsia"/>
          <w:sz w:val="24"/>
        </w:rPr>
        <w:t>特制定本课题指南。申请人可参照本指南所提出的研究领域和方向，根据自身的研究基础和特长，自拟课题名称申报，也可自选课题研究。在同等条件下，优先考虑本指南内容有关课题。课题名称应具有明确的研究目标、研究内容和研究重点，文字表述要科学、严谨、规范，一般不加副标题。</w:t>
      </w:r>
    </w:p>
    <w:p>
      <w:p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课题选题指南：</w:t>
      </w:r>
    </w:p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信息化环境下校园文化建设的研究与实践；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区域推进数字资源共享的案例研究；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</w:rPr>
        <w:t>信息化管理服务平台建设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与应用研究</w:t>
      </w:r>
      <w:r>
        <w:rPr>
          <w:rFonts w:hint="eastAsia" w:ascii="仿宋_GB2312" w:eastAsia="仿宋_GB2312" w:hAnsiTheme="minorEastAsia"/>
          <w:sz w:val="24"/>
        </w:rPr>
        <w:t>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数字校园建设与应用研究；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数字教学资源建设与应用研究；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信息化背景下学与教的理论与实践研究；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网络环境下教师信息技术应用能力发展模式及提升策略研究；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运用</w:t>
      </w:r>
      <w:r>
        <w:rPr>
          <w:rFonts w:hint="eastAsia" w:ascii="仿宋_GB2312" w:eastAsia="仿宋_GB2312" w:hAnsiTheme="minorEastAsia"/>
          <w:sz w:val="24"/>
        </w:rPr>
        <w:t>信息化促进创新创业型人才培养的范式研究；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信息化环境下精准教学模式创新研究；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基于大数据的教学诊断与改进研究与实践；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</w:rPr>
        <w:t>信息化领导力建设研究与实践</w:t>
      </w:r>
      <w:r>
        <w:rPr>
          <w:rFonts w:hint="eastAsia" w:ascii="仿宋_GB2312" w:eastAsia="仿宋_GB2312" w:hAnsiTheme="minorEastAsia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大数据、云计算、物联网、虚拟/增强现实、人工智能等新技术在信息化教学与管理中的应用研究及实践；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</w:rPr>
        <w:t>在线开放课程的建设与应用研究；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未来教育、未来学校、未来课堂、未来学习研究；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教育信息化安全、规范与标准研究；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线上教育与线下教育融合研究；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信息技术环境下的终身学习、泛在学习、自适应学习等新型学习方式的研究；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利用信息技术培养学生核心素养研究；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数字化学习方式、方法研究；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学生应用网络学习空间开展自主、合作、探究式学习研究；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>数据支持下以学习者为中心的教学案例研究；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信息化背景下的学习行为分析与学习效果评估研究</w:t>
      </w:r>
      <w:r>
        <w:rPr>
          <w:rFonts w:hint="eastAsia" w:ascii="仿宋_GB2312" w:eastAsia="仿宋_GB2312" w:hAnsiTheme="minorEastAsia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leftChars="200"/>
        <w:rPr>
          <w:rFonts w:ascii="仿宋_GB2312" w:eastAsia="仿宋_GB2312" w:hAnsiTheme="minorEastAsia"/>
          <w:sz w:val="24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_GB2312" w:eastAsia="仿宋_GB2312" w:hAnsiTheme="minorEastAsia"/>
          <w:sz w:val="24"/>
          <w:lang w:val="en-US" w:eastAsia="zh-CN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hAnsiTheme="minorEastAsia"/>
          <w:sz w:val="24"/>
        </w:rPr>
      </w:pPr>
    </w:p>
    <w:p>
      <w:bookmarkStart w:id="0" w:name="_GoBack"/>
      <w:bookmarkEnd w:id="0"/>
    </w:p>
    <w:sectPr>
      <w:pgSz w:w="11906" w:h="16838"/>
      <w:pgMar w:top="1418" w:right="1701" w:bottom="1418" w:left="1701" w:header="709" w:footer="709" w:gutter="0"/>
      <w:pgNumType w:start="1"/>
      <w:cols w:space="425" w:num="1"/>
      <w:docGrid w:type="lines" w:linePitch="312" w:charSpace="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F2A2AB"/>
    <w:multiLevelType w:val="singleLevel"/>
    <w:tmpl w:val="C2F2A2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667F9"/>
    <w:rsid w:val="013C459C"/>
    <w:rsid w:val="0612102D"/>
    <w:rsid w:val="06E02170"/>
    <w:rsid w:val="07522929"/>
    <w:rsid w:val="09347421"/>
    <w:rsid w:val="0A8A5A9A"/>
    <w:rsid w:val="0ED551DB"/>
    <w:rsid w:val="10DA290F"/>
    <w:rsid w:val="12B7168E"/>
    <w:rsid w:val="19A13F76"/>
    <w:rsid w:val="1E960BD2"/>
    <w:rsid w:val="1E975728"/>
    <w:rsid w:val="20F96B4C"/>
    <w:rsid w:val="21545147"/>
    <w:rsid w:val="22363B02"/>
    <w:rsid w:val="256E6258"/>
    <w:rsid w:val="267F110A"/>
    <w:rsid w:val="2D876AB5"/>
    <w:rsid w:val="303F2CA1"/>
    <w:rsid w:val="34C6649A"/>
    <w:rsid w:val="35C3278C"/>
    <w:rsid w:val="35EE7D70"/>
    <w:rsid w:val="39165B6B"/>
    <w:rsid w:val="39CE18A9"/>
    <w:rsid w:val="39F82892"/>
    <w:rsid w:val="3D063D44"/>
    <w:rsid w:val="3E772C20"/>
    <w:rsid w:val="3EAA2973"/>
    <w:rsid w:val="3F8437FE"/>
    <w:rsid w:val="3F870427"/>
    <w:rsid w:val="41E12547"/>
    <w:rsid w:val="4215538D"/>
    <w:rsid w:val="443C34BD"/>
    <w:rsid w:val="468C3B21"/>
    <w:rsid w:val="488C6993"/>
    <w:rsid w:val="4CA653FA"/>
    <w:rsid w:val="517C7710"/>
    <w:rsid w:val="57EF6075"/>
    <w:rsid w:val="590A72E9"/>
    <w:rsid w:val="59CC7563"/>
    <w:rsid w:val="5A285263"/>
    <w:rsid w:val="5D0F3920"/>
    <w:rsid w:val="60044142"/>
    <w:rsid w:val="607F5103"/>
    <w:rsid w:val="64943342"/>
    <w:rsid w:val="67DB2BB0"/>
    <w:rsid w:val="6B6667F9"/>
    <w:rsid w:val="6E5125C3"/>
    <w:rsid w:val="71CA7004"/>
    <w:rsid w:val="748B7024"/>
    <w:rsid w:val="74941535"/>
    <w:rsid w:val="760847A6"/>
    <w:rsid w:val="76EE61DA"/>
    <w:rsid w:val="79FF6132"/>
    <w:rsid w:val="7BCC6806"/>
    <w:rsid w:val="7BCD7DF8"/>
    <w:rsid w:val="7DAC508F"/>
    <w:rsid w:val="7F5267B2"/>
    <w:rsid w:val="7FF76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2017-11-07T06:40:00Z</dcterms:created>
  <dc:creator>Administrator</dc:creator>
  <cp:lastModifiedBy>duxiaoxiao</cp:lastModifiedBy>
  <dcterms:modified xsi:type="dcterms:W3CDTF">2018-12-17T02:55:53Z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